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38" w:rsidRDefault="00E07384" w:rsidP="00E0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O T O K Ó Ł  Nr  9/26</w:t>
      </w:r>
    </w:p>
    <w:p w:rsidR="00E07384" w:rsidRDefault="00E07384" w:rsidP="00E073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pos</w:t>
      </w:r>
      <w:r w:rsidR="00C77286">
        <w:rPr>
          <w:rFonts w:ascii="Times New Roman" w:hAnsi="Times New Roman" w:cs="Times New Roman"/>
          <w:b/>
          <w:sz w:val="28"/>
          <w:szCs w:val="28"/>
        </w:rPr>
        <w:t>iedzenia  Komisji Skarg, Wnioskó</w:t>
      </w:r>
      <w:r>
        <w:rPr>
          <w:rFonts w:ascii="Times New Roman" w:hAnsi="Times New Roman" w:cs="Times New Roman"/>
          <w:b/>
          <w:sz w:val="28"/>
          <w:szCs w:val="28"/>
        </w:rPr>
        <w:t xml:space="preserve">w i Petycji IX kadencji Rady Miejskiej w Kolbuszowej </w:t>
      </w:r>
      <w:r w:rsidR="00C77286">
        <w:rPr>
          <w:rFonts w:ascii="Times New Roman" w:hAnsi="Times New Roman" w:cs="Times New Roman"/>
          <w:b/>
          <w:sz w:val="28"/>
          <w:szCs w:val="28"/>
        </w:rPr>
        <w:t>odbytego w dni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6A641A">
        <w:rPr>
          <w:rFonts w:ascii="Times New Roman" w:hAnsi="Times New Roman" w:cs="Times New Roman"/>
          <w:b/>
          <w:sz w:val="28"/>
          <w:szCs w:val="28"/>
        </w:rPr>
        <w:t xml:space="preserve"> 18 sierpnia br.  o godz. 13-tej                        w budynku Urzędu Miejskiego , sala nr 1</w:t>
      </w:r>
      <w:r w:rsidR="003E5329">
        <w:rPr>
          <w:rFonts w:ascii="Times New Roman" w:hAnsi="Times New Roman" w:cs="Times New Roman"/>
          <w:b/>
          <w:sz w:val="28"/>
          <w:szCs w:val="28"/>
        </w:rPr>
        <w:t>.</w:t>
      </w:r>
    </w:p>
    <w:p w:rsidR="003E5329" w:rsidRDefault="003E5329" w:rsidP="00E073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Posiedzenie otworzyła i prowadziła Przewodnicząca Komisji P. Katarzyna Furtak-</w:t>
      </w:r>
      <w:proofErr w:type="spellStart"/>
      <w:r>
        <w:rPr>
          <w:rFonts w:ascii="Times New Roman" w:hAnsi="Times New Roman" w:cs="Times New Roman"/>
          <w:sz w:val="28"/>
          <w:szCs w:val="28"/>
        </w:rPr>
        <w:t>Draus</w:t>
      </w:r>
      <w:proofErr w:type="spellEnd"/>
      <w:r w:rsidR="00957112">
        <w:rPr>
          <w:rFonts w:ascii="Times New Roman" w:hAnsi="Times New Roman" w:cs="Times New Roman"/>
          <w:sz w:val="28"/>
          <w:szCs w:val="28"/>
        </w:rPr>
        <w:t>. W posiedzeniu uczestniczyło</w:t>
      </w:r>
      <w:r w:rsidR="00841A45">
        <w:rPr>
          <w:rFonts w:ascii="Times New Roman" w:hAnsi="Times New Roman" w:cs="Times New Roman"/>
          <w:sz w:val="28"/>
          <w:szCs w:val="28"/>
        </w:rPr>
        <w:t xml:space="preserve"> 5 członk</w:t>
      </w:r>
      <w:r w:rsidR="00957112">
        <w:rPr>
          <w:rFonts w:ascii="Times New Roman" w:hAnsi="Times New Roman" w:cs="Times New Roman"/>
          <w:sz w:val="28"/>
          <w:szCs w:val="28"/>
        </w:rPr>
        <w:t>ów ( nieobecni  radni : Tomasz Chlebek, Tomasz Ząbczyk) oraz zaproszeni goście, co potwierdza załączona do protokołu lista obecności. Porządek posiedzenia Komisji przedstawia się następująco:</w:t>
      </w:r>
    </w:p>
    <w:p w:rsidR="00511DFD" w:rsidRDefault="00511DFD" w:rsidP="00511D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Przyjęcie porządku obrad Komisji.</w:t>
      </w:r>
    </w:p>
    <w:p w:rsidR="00511DFD" w:rsidRDefault="00511DFD" w:rsidP="00511D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Informacja dotycząca gospodarowania odpadami w Gminie Kolbuszowa.</w:t>
      </w:r>
    </w:p>
    <w:p w:rsidR="00511DFD" w:rsidRDefault="00511DFD" w:rsidP="00511D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Rozpatrzenie skargi na działalność Burmistrza Kolbuszowej.</w:t>
      </w:r>
    </w:p>
    <w:p w:rsidR="00511DFD" w:rsidRDefault="00511DFD" w:rsidP="00511D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Sprawy różne.</w:t>
      </w:r>
    </w:p>
    <w:p w:rsidR="00511DFD" w:rsidRDefault="00511DFD" w:rsidP="00511D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DFD">
        <w:rPr>
          <w:rFonts w:ascii="Times New Roman" w:hAnsi="Times New Roman" w:cs="Times New Roman"/>
          <w:b/>
          <w:sz w:val="28"/>
          <w:szCs w:val="28"/>
        </w:rPr>
        <w:t>Ad.1</w:t>
      </w:r>
    </w:p>
    <w:p w:rsidR="00511DFD" w:rsidRDefault="00511DFD" w:rsidP="00511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Członkowie</w:t>
      </w:r>
      <w:r w:rsidR="00DB38C1">
        <w:rPr>
          <w:rFonts w:ascii="Times New Roman" w:hAnsi="Times New Roman" w:cs="Times New Roman"/>
          <w:sz w:val="28"/>
          <w:szCs w:val="28"/>
        </w:rPr>
        <w:t xml:space="preserve"> Komisji w glosowaniu jawnym przyjęli proponowany porządek Komisji ( za- 5, przeciw-0, wstrzymujący się -0).</w:t>
      </w:r>
    </w:p>
    <w:p w:rsidR="00C77962" w:rsidRPr="00C77962" w:rsidRDefault="00DB38C1" w:rsidP="00C779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8C1">
        <w:rPr>
          <w:rFonts w:ascii="Times New Roman" w:hAnsi="Times New Roman" w:cs="Times New Roman"/>
          <w:b/>
          <w:sz w:val="28"/>
          <w:szCs w:val="28"/>
        </w:rPr>
        <w:t>Ad.2</w:t>
      </w:r>
    </w:p>
    <w:p w:rsidR="00C77962" w:rsidRPr="00C77962" w:rsidRDefault="00C77962" w:rsidP="00C779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Skarbnik zapoznał radnych z in</w:t>
      </w:r>
      <w:r>
        <w:rPr>
          <w:rFonts w:ascii="Times New Roman" w:hAnsi="Times New Roman" w:cs="Times New Roman"/>
          <w:sz w:val="28"/>
          <w:szCs w:val="28"/>
        </w:rPr>
        <w:t>formacjami dotyczącymi systemu g</w:t>
      </w:r>
      <w:r w:rsidRPr="00C77962">
        <w:rPr>
          <w:rFonts w:ascii="Times New Roman" w:hAnsi="Times New Roman" w:cs="Times New Roman"/>
          <w:sz w:val="28"/>
          <w:szCs w:val="28"/>
        </w:rPr>
        <w:t xml:space="preserve">ospodarowania odpadami komunalnymi (z Raportu o stanie gminy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77962">
        <w:rPr>
          <w:rFonts w:ascii="Times New Roman" w:hAnsi="Times New Roman" w:cs="Times New Roman"/>
          <w:sz w:val="28"/>
          <w:szCs w:val="28"/>
        </w:rPr>
        <w:t>i dokumentów analitycznych) tj.: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Łącznym kosztem funkcjonowania systemu za 2024r. -&gt; 6.756.575zł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Dochodami z opłaty za gospodarowanie odpadami w 2024r. -&gt; 6.240.632zł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Innymi dochodami z DPR i surowców z PSZOK -&gt; 404.450zł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Liczbą mieszkańców objętych systemem -&gt; 18.575 osób (stan na 2025-06-30)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Ilością odpadów wytwarzanych przez mieszkańca w 2024r. -&gt; 0,229 t/rocznie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Kosztem funkcjonowania systemu na 1 mieszkańca w 2024r. -&gt; 30,34zł/mc</w:t>
      </w:r>
    </w:p>
    <w:p w:rsidR="00C77962" w:rsidRPr="00C77962" w:rsidRDefault="00C77962" w:rsidP="00C7796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Kosztem funkcjonowania systemu za pierwsze półrocze 2025r. -&gt; 3.311.089zł</w:t>
      </w:r>
    </w:p>
    <w:p w:rsidR="00C77962" w:rsidRPr="00C77962" w:rsidRDefault="00C77962" w:rsidP="00C779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 xml:space="preserve">Skarbnik wskazał, na potrzebę ponownego przeliczenia wysokości opłaty za gospodarowanie odpadami komunalnymi na 2026r. mając na uwadze, że: </w:t>
      </w:r>
    </w:p>
    <w:p w:rsidR="00C77962" w:rsidRPr="00C77962" w:rsidRDefault="00C77962" w:rsidP="00C7796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system na koniec 2024r. wykazał deficyt, który został pokryty z dochodów lat wcześniejszych (środki z lat wcześniejszych zostały wyczerpane);</w:t>
      </w:r>
    </w:p>
    <w:p w:rsidR="00C77962" w:rsidRPr="00C77962" w:rsidRDefault="00C77962" w:rsidP="001823D3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opłata nie ulegała zmianie przez 4 lata w tym czasie płaca minimalna wzrosła o 55% a skumulowana inflacja o 39%;</w:t>
      </w:r>
    </w:p>
    <w:p w:rsidR="00C77962" w:rsidRPr="00C77962" w:rsidRDefault="00C77962" w:rsidP="00C7796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po wprowadzeniu kaucyjności od 1 X niepewne mogą być dochody z DPR i sprzedaży surowców z PSZOK;</w:t>
      </w:r>
    </w:p>
    <w:p w:rsidR="00C77962" w:rsidRPr="00C77962" w:rsidRDefault="00C77962" w:rsidP="00C7796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koszty systemu wzrosną (w porównaniu do 2024r.) ze względu na wzrost płacy minimalnej za 2025r. (4.666zł) i 2026r. (4806zł) oraz inflacji za 2025r. (5%?) i 2026r. (3%?).</w:t>
      </w:r>
    </w:p>
    <w:p w:rsidR="00C77962" w:rsidRPr="00C77962" w:rsidRDefault="00C77962" w:rsidP="00C779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7962">
        <w:rPr>
          <w:rFonts w:ascii="Times New Roman" w:hAnsi="Times New Roman" w:cs="Times New Roman"/>
          <w:sz w:val="28"/>
          <w:szCs w:val="28"/>
        </w:rPr>
        <w:t>Skarbnik przedstawił symulacje (opartą na kosztach 2024r.) przy uwzględnieniu porównywalnej ilości odpadów jak w latach wcześniejszych (4.200 ton rocznie) wzrostu opłaty z 30zł/27zł na 33zł/30zł z zaznaczeniem, że symulacja nie ujmuje wzrostów kosztów pracy i inflacji za lata 2025-2026 i ewentualnego wzrostu ilości odpadów (mieszkańcy gminy wytwarzają „tylko” 0,229 t/rocznie odpadów przy średniej krajowej 0,377t/rocznie).</w:t>
      </w:r>
    </w:p>
    <w:p w:rsidR="00C77962" w:rsidRPr="00C77962" w:rsidRDefault="00C77962" w:rsidP="00511D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8C1" w:rsidRDefault="00DB38C1" w:rsidP="00511D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Ad.3</w:t>
      </w:r>
    </w:p>
    <w:p w:rsidR="00DB38C1" w:rsidRPr="00DB38C1" w:rsidRDefault="00DB38C1" w:rsidP="000C59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8C1">
        <w:rPr>
          <w:rFonts w:ascii="Times New Roman" w:hAnsi="Times New Roman" w:cs="Times New Roman"/>
          <w:sz w:val="28"/>
          <w:szCs w:val="28"/>
        </w:rPr>
        <w:t xml:space="preserve">W dniu 6 sierpnia 2025 roku do Rady Miejskiej w Kolbuszowej za pośrednictwem poczty elektronicznej wpłynęła skarga od Pana A.K na działalność Burmistrza Kolbuszowej. Skarżący zarzuca Burmistrzowi Kolbuszowej naruszenie obowiązku publikowania zarządzeń Burmistrza Kolbuszowej w Biuletynie Informacji Publicznej Urzędu Miejskiego </w:t>
      </w:r>
      <w:r w:rsidRPr="00DB38C1">
        <w:rPr>
          <w:rFonts w:ascii="Times New Roman" w:hAnsi="Times New Roman" w:cs="Times New Roman"/>
          <w:sz w:val="28"/>
          <w:szCs w:val="28"/>
        </w:rPr>
        <w:br/>
        <w:t xml:space="preserve">w Kolbuszowej. </w:t>
      </w:r>
    </w:p>
    <w:p w:rsidR="00A337C2" w:rsidRDefault="00DB38C1" w:rsidP="000C5976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38C1">
        <w:rPr>
          <w:rFonts w:ascii="Times New Roman" w:hAnsi="Times New Roman" w:cs="Times New Roman"/>
          <w:sz w:val="28"/>
          <w:szCs w:val="28"/>
        </w:rPr>
        <w:t>Komisja Skarg, Wniosków i Petycji na posiedzeniu dniu 18 sierpnia 2025 roku przeprowadziła postępowanie wyjaśniające stwierdzając, że statut Miasta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38C1">
        <w:rPr>
          <w:rFonts w:ascii="Times New Roman" w:hAnsi="Times New Roman" w:cs="Times New Roman"/>
          <w:sz w:val="28"/>
          <w:szCs w:val="28"/>
        </w:rPr>
        <w:t xml:space="preserve"> i Gminy Kolbuszowa przyjęty Uchwałą Nr LIX/712/18 Rady Miejskiej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B38C1">
        <w:rPr>
          <w:rFonts w:ascii="Times New Roman" w:hAnsi="Times New Roman" w:cs="Times New Roman"/>
          <w:sz w:val="28"/>
          <w:szCs w:val="28"/>
        </w:rPr>
        <w:t xml:space="preserve">w Kolbuszowej z dnia 27 września 2018 roku w rozdziale X określa zasady dostępu i korzystania przez obywateli z dokumentów Rady, Komisji i Burmistrza. Zarządzenia Burmistrza Kolbuszowej o których wspomina skarżący  mogą być udostępnione obywatelowi na jego pisemny wniosek, dokładnie określa to § 84 Statutu. Organ nie podziela poglądu skarżącego, iż art. 6 ust. 1 pkt 4 lit. a ustawy z dnia 6 września 2021 roku o dostępie do informacji publicznej (Dz.U. 2022.902 ze zm.), stanowi podstawę do obowiązkowej publikacji zarządzeń Burmistrza Kolbuszowej w BIP Urzędu, bowiem to przepis art. 8 ust. 3 tejże ustawy określa informacje, które podlegają obligatoryjnemu udostępnianiu poprzez zamieszczenie ich w Biuletynie Informacji Publicznej. Wśród katalogu informacji publicznej, podlegającej obligatoryjnemu udostępnianiu w BIP nie zostały ujęte zarządzenia organu wykonawczego tj. wójta, burmistrza, prezydenta miasta.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7C2">
        <w:rPr>
          <w:rFonts w:ascii="Times New Roman" w:hAnsi="Times New Roman" w:cs="Times New Roman"/>
          <w:sz w:val="28"/>
          <w:szCs w:val="28"/>
        </w:rPr>
        <w:t>.</w:t>
      </w:r>
      <w:r w:rsidRPr="00DB38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Wobec powyższego Komisja uznała, że zarzuty postawione w skardze są bezzasadne </w:t>
      </w:r>
      <w:r w:rsidR="00A337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 za-5 ,</w:t>
      </w:r>
      <w:r w:rsidR="000C59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B38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rekomenduje podjęcie przez Radę Miejską w Kolbuszowej uchwały w sprawie uznania skargi na działalność Burmistrza Kolbuszowej za bezzasadną. </w:t>
      </w:r>
      <w:r w:rsidR="00A337C2">
        <w:rPr>
          <w:rFonts w:ascii="Times New Roman" w:hAnsi="Times New Roman" w:cs="Times New Roman"/>
          <w:sz w:val="28"/>
          <w:szCs w:val="28"/>
        </w:rPr>
        <w:t>Radny P. Michał Karkut zaproponował aby zakończyć korespondencję z Panem A. K.. Jego zdaniem  wpisy na blogu przez</w:t>
      </w:r>
      <w:r w:rsidR="006F3D7A">
        <w:rPr>
          <w:rFonts w:ascii="Times New Roman" w:hAnsi="Times New Roman" w:cs="Times New Roman"/>
          <w:sz w:val="28"/>
          <w:szCs w:val="28"/>
        </w:rPr>
        <w:t xml:space="preserve"> wymienionego Pan</w:t>
      </w:r>
      <w:r w:rsidR="00A337C2">
        <w:rPr>
          <w:rFonts w:ascii="Times New Roman" w:hAnsi="Times New Roman" w:cs="Times New Roman"/>
          <w:sz w:val="28"/>
          <w:szCs w:val="28"/>
        </w:rPr>
        <w:t>a deprecjonują powagą urzędu, urzędników i radnych.</w:t>
      </w:r>
    </w:p>
    <w:p w:rsidR="00C77962" w:rsidRDefault="00FB2733" w:rsidP="000C597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733">
        <w:rPr>
          <w:rFonts w:ascii="Times New Roman" w:hAnsi="Times New Roman" w:cs="Times New Roman"/>
          <w:b/>
          <w:sz w:val="28"/>
          <w:szCs w:val="28"/>
        </w:rPr>
        <w:t>Ad.4</w:t>
      </w:r>
    </w:p>
    <w:p w:rsidR="003B4982" w:rsidRDefault="003B4982" w:rsidP="000C59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Kierownik Referatu Gospodarki Komunalnej, Dróg i Transportu </w:t>
      </w:r>
      <w:r w:rsidR="000739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P. D. Borkowska zapoznała członków Komisji z pismem  mieszkanki  Przedborza w sprawie stanu drogi gminnej nr 1137. Mieszkanka podnosi fakt , ze jeden </w:t>
      </w:r>
      <w:r w:rsidR="009214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z mieszkańców swoim działanie</w:t>
      </w:r>
      <w:r w:rsidR="0092142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powoduje zwężenie drogi. .Kierownik </w:t>
      </w:r>
      <w:proofErr w:type="spellStart"/>
      <w:r>
        <w:rPr>
          <w:rFonts w:ascii="Times New Roman" w:hAnsi="Times New Roman" w:cs="Times New Roman"/>
          <w:sz w:val="28"/>
          <w:szCs w:val="28"/>
        </w:rPr>
        <w:t>RGKDiT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poinformowała Komisję , że w najbliższym czasie odbędzie się wizja lokalna w terenie aby weryfikować stan opisany w korespondencji mieszkanki  Przedborza. O fakcie tym zostanie poinformowa</w:t>
      </w:r>
      <w:r w:rsidR="000739E9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9E9">
        <w:rPr>
          <w:rFonts w:ascii="Times New Roman" w:hAnsi="Times New Roman" w:cs="Times New Roman"/>
          <w:sz w:val="28"/>
          <w:szCs w:val="28"/>
        </w:rPr>
        <w:t>na piś</w:t>
      </w:r>
      <w:r>
        <w:rPr>
          <w:rFonts w:ascii="Times New Roman" w:hAnsi="Times New Roman" w:cs="Times New Roman"/>
          <w:sz w:val="28"/>
          <w:szCs w:val="28"/>
        </w:rPr>
        <w:t>mie</w:t>
      </w:r>
      <w:r w:rsidR="000739E9">
        <w:rPr>
          <w:rFonts w:ascii="Times New Roman" w:hAnsi="Times New Roman" w:cs="Times New Roman"/>
          <w:sz w:val="28"/>
          <w:szCs w:val="28"/>
        </w:rPr>
        <w:t xml:space="preserve"> przewodnicząca Komisji Skarg, Wniosków i Petycji Rady Miejskiej w Kolbuszowej </w:t>
      </w:r>
    </w:p>
    <w:p w:rsidR="000C5976" w:rsidRDefault="000C5976" w:rsidP="000C59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tym zakończono posiedzenie  Komisji.</w:t>
      </w:r>
    </w:p>
    <w:p w:rsidR="000C5976" w:rsidRPr="00DB38C1" w:rsidRDefault="000C5976" w:rsidP="000C59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Protokół sporządziła:                                                 Przewodnicząca Komisji :</w:t>
      </w:r>
    </w:p>
    <w:p w:rsidR="00DB38C1" w:rsidRPr="00DB38C1" w:rsidRDefault="00DB38C1" w:rsidP="000C597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38C1" w:rsidRPr="00DB38C1" w:rsidRDefault="00DB38C1" w:rsidP="000C59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38C1" w:rsidRPr="00DB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7A55"/>
    <w:multiLevelType w:val="hybridMultilevel"/>
    <w:tmpl w:val="E348C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694D"/>
    <w:multiLevelType w:val="hybridMultilevel"/>
    <w:tmpl w:val="DB90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3A67"/>
    <w:multiLevelType w:val="hybridMultilevel"/>
    <w:tmpl w:val="63E22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84"/>
    <w:rsid w:val="000739E9"/>
    <w:rsid w:val="000C5976"/>
    <w:rsid w:val="001823D3"/>
    <w:rsid w:val="003B4982"/>
    <w:rsid w:val="003E5329"/>
    <w:rsid w:val="00511DFD"/>
    <w:rsid w:val="006A641A"/>
    <w:rsid w:val="006F3D7A"/>
    <w:rsid w:val="00841A45"/>
    <w:rsid w:val="00921427"/>
    <w:rsid w:val="00957112"/>
    <w:rsid w:val="00A337C2"/>
    <w:rsid w:val="00C01138"/>
    <w:rsid w:val="00C77286"/>
    <w:rsid w:val="00C77962"/>
    <w:rsid w:val="00D17FF6"/>
    <w:rsid w:val="00DB38C1"/>
    <w:rsid w:val="00E07384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59FE9-7DE0-4A37-88F9-897E69D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D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1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10</cp:revision>
  <cp:lastPrinted>2025-08-28T09:57:00Z</cp:lastPrinted>
  <dcterms:created xsi:type="dcterms:W3CDTF">2025-08-25T08:03:00Z</dcterms:created>
  <dcterms:modified xsi:type="dcterms:W3CDTF">2025-10-09T08:06:00Z</dcterms:modified>
</cp:coreProperties>
</file>